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28" w:rsidRPr="0005548C" w:rsidRDefault="00A37328" w:rsidP="00A373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Выступление</w:t>
      </w:r>
      <w:r w:rsidRPr="0005548C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 воспитателя Дегтярёвой Елены Фёдоровны на методическом часе с опытом работы по теме: </w:t>
      </w:r>
      <w:r w:rsidRPr="0005548C">
        <w:rPr>
          <w:rFonts w:ascii="Times New Roman" w:hAnsi="Times New Roman" w:cs="Times New Roman"/>
          <w:b/>
          <w:bCs/>
          <w:sz w:val="24"/>
          <w:szCs w:val="24"/>
        </w:rPr>
        <w:t xml:space="preserve">«Использование дидактических игр в процессе формирования элементарных  математических представлений у дошкольников». </w:t>
      </w:r>
    </w:p>
    <w:p w:rsidR="00A37328" w:rsidRPr="0005548C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5548C">
        <w:rPr>
          <w:rFonts w:ascii="Times New Roman" w:hAnsi="Times New Roman" w:cs="Times New Roman"/>
          <w:sz w:val="24"/>
          <w:szCs w:val="24"/>
        </w:rPr>
        <w:t xml:space="preserve"> Игра - основная деятельность детей. Силой воображения, игровых действий, роли, способностью перевоплотиться в образ, дети создают игру. Дети не ставят в игре каких-то основных целей, чем цель - играть. Я считаю, что было бы неправильно не учитывать обучающего и развивающего влияния игры при сохранении в ней непосредственности жизни детей.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5548C">
        <w:rPr>
          <w:rFonts w:ascii="Times New Roman" w:hAnsi="Times New Roman" w:cs="Times New Roman"/>
          <w:sz w:val="24"/>
          <w:szCs w:val="24"/>
        </w:rPr>
        <w:t xml:space="preserve"> Н. К. Крупская, подчеркивая особенность детских игр, писала: «Игра есть потребность растущего детского организма. Для ребят дошкольного возраста игры имеют исключительное значение: игра для них - учеба, игра для них - труд, игра для них серьезная форма воспитания. Игра дошкольников - способ познания окружающего».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      А. К. Макаренко обращал внимание родителей на то, что «воспитание будущего деятеля должно заключаться не в устранении игры, в такой организации ее, когда игра остается игрой, но в игре воспитываются качества будущего работника и гражданина».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       Вопросы игры изучали  Е.И. Тихеева,   Н. Я. </w:t>
      </w:r>
      <w:proofErr w:type="spellStart"/>
      <w:r w:rsidRPr="0005548C">
        <w:rPr>
          <w:rFonts w:ascii="Times New Roman" w:hAnsi="Times New Roman" w:cs="Times New Roman"/>
          <w:sz w:val="24"/>
          <w:szCs w:val="24"/>
        </w:rPr>
        <w:t>Михайленко</w:t>
      </w:r>
      <w:proofErr w:type="spellEnd"/>
      <w:r w:rsidRPr="0005548C">
        <w:rPr>
          <w:rFonts w:ascii="Times New Roman" w:hAnsi="Times New Roman" w:cs="Times New Roman"/>
          <w:sz w:val="24"/>
          <w:szCs w:val="24"/>
        </w:rPr>
        <w:t>,  А. К. Бондаренко, В. Н. Аванесова, Р. С. Буре и др. Основой умственного воспитания детей  являются занятия и дидактические игры.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5548C">
        <w:rPr>
          <w:rFonts w:ascii="Times New Roman" w:hAnsi="Times New Roman" w:cs="Times New Roman"/>
          <w:sz w:val="24"/>
          <w:szCs w:val="24"/>
        </w:rPr>
        <w:t>В игре ребенок приобретает новые знания, умения, навыки. Игры, способствующие развитию восприятия, внимания, памяти, мышления, развитию творческих способностей, направлены на умственное развитие дошкольника в целом.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8C">
        <w:rPr>
          <w:rFonts w:ascii="Times New Roman" w:hAnsi="Times New Roman" w:cs="Times New Roman"/>
          <w:b/>
          <w:bCs/>
          <w:sz w:val="24"/>
          <w:szCs w:val="24"/>
        </w:rPr>
        <w:t>В подготовку к проведению дидактической игры входят:</w:t>
      </w:r>
      <w:r w:rsidRPr="0005548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24"/>
          <w:szCs w:val="24"/>
        </w:rPr>
        <w:t xml:space="preserve"> </w:t>
      </w:r>
      <w:r w:rsidRPr="000554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 - я подбираю  игру в соответствии с задачами воспитания и обучения, которая будет способствовать углублению и обобщению знаний, развитию сенсорных способностей, активизации психических процессов (памяти, внимания, мышления, речи) и др.</w:t>
      </w:r>
    </w:p>
    <w:p w:rsidR="00A37328" w:rsidRPr="0005548C" w:rsidRDefault="00A37328" w:rsidP="00A3732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игру подбираю в  соответствии  программным требованиям воспитания и обучения детей определенной возрастной группы;</w:t>
      </w:r>
    </w:p>
    <w:p w:rsidR="00A37328" w:rsidRPr="0005548C" w:rsidRDefault="00A37328" w:rsidP="00A3732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определяю  наиболее удобное время для  проведения дидактической игры (в процессе организованного обучения на занятиях или в свободное от занятий и других режимных процессов время);</w:t>
      </w:r>
    </w:p>
    <w:p w:rsidR="00A37328" w:rsidRPr="0005548C" w:rsidRDefault="00A37328" w:rsidP="00A3732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выбираю  место для игры, где дети могут спокойно играть, не мешая другим;</w:t>
      </w:r>
    </w:p>
    <w:p w:rsidR="00A37328" w:rsidRPr="0005548C" w:rsidRDefault="00A37328" w:rsidP="00A3732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- определяю количество </w:t>
      </w:r>
      <w:proofErr w:type="gramStart"/>
      <w:r w:rsidRPr="0005548C"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 w:rsidRPr="0005548C">
        <w:rPr>
          <w:rFonts w:ascii="Times New Roman" w:hAnsi="Times New Roman" w:cs="Times New Roman"/>
          <w:sz w:val="24"/>
          <w:szCs w:val="24"/>
        </w:rPr>
        <w:t xml:space="preserve"> (вся группа, небольшие подгруппы, индивидуально);</w:t>
      </w:r>
    </w:p>
    <w:p w:rsidR="00A37328" w:rsidRPr="0005548C" w:rsidRDefault="00A37328" w:rsidP="00A3732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заранее готовлю  дидактический  материал  для выбранной игры (игрушки, разные предметы, картинки, природный материал);</w:t>
      </w:r>
    </w:p>
    <w:p w:rsidR="00A37328" w:rsidRPr="0005548C" w:rsidRDefault="00A37328" w:rsidP="00A3732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и, конечно же, подготавливаю  к игре,  прежде всего себя: изучаю  и осмысливаю весь ход игры, свое место в игре, методы руководства игрой;</w:t>
      </w:r>
    </w:p>
    <w:p w:rsidR="00A37328" w:rsidRPr="0005548C" w:rsidRDefault="00A37328" w:rsidP="00A373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перед проведением игры,  знакомлю  детей с содержанием игры, с дидактическим материалом, который будет использован в игре (показ предметов, картинок, краткая беседа, в ходе которой уточняются знания и представления детей о ней).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8C">
        <w:rPr>
          <w:rFonts w:ascii="Times New Roman" w:hAnsi="Times New Roman" w:cs="Times New Roman"/>
          <w:b/>
          <w:bCs/>
          <w:sz w:val="24"/>
          <w:szCs w:val="24"/>
        </w:rPr>
        <w:t>Проведение дидактических игр</w:t>
      </w:r>
      <w:proofErr w:type="gramStart"/>
      <w:r w:rsidRPr="0005548C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A37328" w:rsidRPr="0005548C" w:rsidRDefault="00A37328" w:rsidP="00A373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объясняю  правила игры, обращаю внимание на поведение детей в соответствии с правилами (что они запрещают, разрешают);</w:t>
      </w:r>
    </w:p>
    <w:p w:rsidR="00A37328" w:rsidRPr="0005548C" w:rsidRDefault="00A37328" w:rsidP="00A373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показываю игровые действия, в процессе которого  я учу  детей правильно выполнять  ход игры,  объясняя, что в противном случае игра не приведет к нужному результату;</w:t>
      </w:r>
    </w:p>
    <w:p w:rsidR="00A37328" w:rsidRPr="0005548C" w:rsidRDefault="00A37328" w:rsidP="00A373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- определяю свою  роль в игре,  то есть участия  в качестве играющего, болельщика или арбитра. </w:t>
      </w:r>
      <w:proofErr w:type="gramStart"/>
      <w:r w:rsidRPr="0005548C">
        <w:rPr>
          <w:rFonts w:ascii="Times New Roman" w:hAnsi="Times New Roman" w:cs="Times New Roman"/>
          <w:sz w:val="24"/>
          <w:szCs w:val="24"/>
        </w:rPr>
        <w:t>Мера непосредственного моего участия  в игре определяется возрастом детей, уровнем их подготовки, сложностью дидактической задачи, игровых правил;</w:t>
      </w:r>
      <w:proofErr w:type="gramEnd"/>
    </w:p>
    <w:p w:rsidR="00A37328" w:rsidRPr="0005548C" w:rsidRDefault="00A37328" w:rsidP="00A373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lastRenderedPageBreak/>
        <w:t>- подведение итогов игры - это ответственный момент в руководстве ею, так как по результатам, которых дети добиваются в игре, можно судить об ее эффективности, будет ли она с интересом использована в самостоятельной игровой деятельности детей.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48C">
        <w:rPr>
          <w:rFonts w:ascii="Times New Roman" w:hAnsi="Times New Roman" w:cs="Times New Roman"/>
          <w:b/>
          <w:bCs/>
          <w:sz w:val="24"/>
          <w:szCs w:val="24"/>
        </w:rPr>
        <w:t xml:space="preserve">Развитию игры чаще всего способствуют косвенные приемы: </w:t>
      </w:r>
    </w:p>
    <w:p w:rsidR="00A37328" w:rsidRPr="0005548C" w:rsidRDefault="00A37328" w:rsidP="00A37328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интригующий и направляющий игру вопрос;</w:t>
      </w:r>
    </w:p>
    <w:p w:rsidR="00A37328" w:rsidRPr="0005548C" w:rsidRDefault="00A37328" w:rsidP="00A37328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удивление, высказанное воспитателем, направляющее игровые действия;</w:t>
      </w:r>
    </w:p>
    <w:p w:rsidR="00A37328" w:rsidRPr="0005548C" w:rsidRDefault="00A37328" w:rsidP="00A37328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шутка, оживляющая игру и помогающая заметить то, на что дети не обратили внимание;</w:t>
      </w:r>
    </w:p>
    <w:p w:rsidR="00A37328" w:rsidRPr="0005548C" w:rsidRDefault="00A37328" w:rsidP="00A37328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доброжелательный юмор, неожиданные для детей сюрпризы;</w:t>
      </w:r>
    </w:p>
    <w:p w:rsidR="00A37328" w:rsidRPr="0005548C" w:rsidRDefault="00A37328" w:rsidP="00A37328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- поощряющая или предупреждающая реплика и др.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48C">
        <w:rPr>
          <w:rFonts w:ascii="Times New Roman" w:hAnsi="Times New Roman" w:cs="Times New Roman"/>
          <w:b/>
          <w:sz w:val="24"/>
          <w:szCs w:val="24"/>
        </w:rPr>
        <w:t>Дидактические игры по формированию математических               представлений условно делятся на следующие группы: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1.Игры с цифрами и числами.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2.Игры на ориентировку в пространстве.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3.Игры путешествие во времени.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4.Игры на определение величины.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5.Игры с геометрическими фигурами.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>6.Игры на логическое мышление.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b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      </w:t>
      </w:r>
      <w:r w:rsidRPr="0005548C">
        <w:rPr>
          <w:b/>
          <w:sz w:val="24"/>
          <w:szCs w:val="24"/>
        </w:rPr>
        <w:t xml:space="preserve">Первая группа «Игры с цифрами и числами»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t>Посчитай до 10. Цель: упражнять в счёте до 10. Составить ряд чисел самостоятельно.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t>«Составь дорожку» Цель: определить место числа в ряду натуральных    чисел до 10.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t xml:space="preserve">К играм с цифрами и числами относят такие игры как  «Умное домино», </w:t>
      </w:r>
      <w:r w:rsidRPr="0005548C">
        <w:rPr>
          <w:rStyle w:val="a4"/>
        </w:rPr>
        <w:t>«Путаница», «Какой цифры не стало?», « Что изменилось?», « Исправь ошибку». Эти игры помогают детям освоить прямой и обратный счет, </w:t>
      </w:r>
      <w:r w:rsidRPr="0005548C">
        <w:t>способствуют закреплению умения пересчитывать предметы, обозначать их количество соответствующей цифрой. 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/>
        </w:rPr>
      </w:pPr>
      <w:r w:rsidRPr="0005548C">
        <w:rPr>
          <w:b/>
        </w:rPr>
        <w:t>Вторая группа  «Игры с геометрическими фигурами»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t>«Геометрические формы» Цель: соотносить изображённые    предметы с геометрическими фигурами.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Cs/>
        </w:rPr>
      </w:pPr>
      <w:r w:rsidRPr="0005548C">
        <w:rPr>
          <w:bCs/>
        </w:rPr>
        <w:t>«Закрой окошко». Цель: узнавать геометрические фигуры, сравнивать по форме, цвету, размеру, называть их.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rPr>
          <w:rStyle w:val="a4"/>
        </w:rPr>
        <w:t>Игра «Опиши фигуру», «Составь предмет»,</w:t>
      </w:r>
      <w:r w:rsidRPr="0005548C">
        <w:t xml:space="preserve"> «Найди пару», «Что изменилось?», дети в непринужденной форме узнают новые геометрические фигуры, достаточно быстро осваивают  классификацию по разным признакам предмета.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Cs/>
        </w:rPr>
      </w:pPr>
      <w:r w:rsidRPr="0005548C">
        <w:rPr>
          <w:b/>
          <w:bCs/>
        </w:rPr>
        <w:t>Третья группа «Игры на определение величины»</w:t>
      </w:r>
      <w:r w:rsidRPr="0005548C">
        <w:rPr>
          <w:b/>
          <w:bCs/>
        </w:rPr>
        <w:br/>
      </w:r>
      <w:r w:rsidRPr="0005548C">
        <w:rPr>
          <w:bCs/>
        </w:rPr>
        <w:t>« Мыши водят хоровод». Цель: закрепление понятий длинны</w:t>
      </w:r>
      <w:proofErr w:type="gramStart"/>
      <w:r w:rsidRPr="0005548C">
        <w:rPr>
          <w:bCs/>
        </w:rPr>
        <w:t>й-</w:t>
      </w:r>
      <w:proofErr w:type="gramEnd"/>
      <w:r w:rsidRPr="0005548C">
        <w:rPr>
          <w:bCs/>
        </w:rPr>
        <w:t xml:space="preserve"> короткий, закрепление знания геометрических фигур, знания основных цветов.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Cs/>
        </w:rPr>
      </w:pPr>
      <w:r w:rsidRPr="0005548C">
        <w:rPr>
          <w:bCs/>
        </w:rPr>
        <w:t xml:space="preserve">«Сравни полоски по длине». Цель: формировать умение сравнивать предметы по длине путём наложения и приложения.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Cs/>
        </w:rPr>
      </w:pPr>
      <w:r w:rsidRPr="0005548C">
        <w:rPr>
          <w:bCs/>
        </w:rPr>
        <w:t>«</w:t>
      </w:r>
      <w:proofErr w:type="spellStart"/>
      <w:r w:rsidRPr="0005548C">
        <w:rPr>
          <w:bCs/>
        </w:rPr>
        <w:t>Широкое-узкое</w:t>
      </w:r>
      <w:proofErr w:type="spellEnd"/>
      <w:r w:rsidRPr="0005548C">
        <w:rPr>
          <w:bCs/>
        </w:rPr>
        <w:t>»,  «Соберём бусы</w:t>
      </w:r>
      <w:proofErr w:type="gramStart"/>
      <w:r w:rsidRPr="0005548C">
        <w:rPr>
          <w:bCs/>
        </w:rPr>
        <w:t>»-</w:t>
      </w:r>
      <w:proofErr w:type="gramEnd"/>
      <w:r w:rsidRPr="0005548C">
        <w:rPr>
          <w:bCs/>
        </w:rPr>
        <w:t>формировать умение группировать по двум свойствам (цвету и форме, величине и форме и цвету, форме и величине), «У кого хвост длиннее», «Высокий – низкий», «</w:t>
      </w:r>
      <w:proofErr w:type="spellStart"/>
      <w:r w:rsidRPr="0005548C">
        <w:rPr>
          <w:bCs/>
        </w:rPr>
        <w:t>Сложи-дощечки</w:t>
      </w:r>
      <w:proofErr w:type="spellEnd"/>
      <w:r w:rsidRPr="0005548C">
        <w:rPr>
          <w:bCs/>
        </w:rPr>
        <w:t>», «Ёлочки».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/>
          <w:bCs/>
        </w:rPr>
      </w:pPr>
      <w:r w:rsidRPr="0005548C">
        <w:rPr>
          <w:b/>
          <w:bCs/>
        </w:rPr>
        <w:t>Четвёртая группа  Игры на ориентировку в пространстве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rPr>
          <w:i/>
          <w:iCs/>
        </w:rPr>
        <w:t xml:space="preserve">                                   «Угадай, где стоит»</w:t>
      </w:r>
      <w:r w:rsidRPr="0005548C">
        <w:t xml:space="preserve">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proofErr w:type="gramStart"/>
      <w:r w:rsidRPr="0005548C">
        <w:rPr>
          <w:u w:val="single"/>
        </w:rPr>
        <w:t>Цель</w:t>
      </w:r>
      <w:r w:rsidRPr="0005548C">
        <w:t>: учить овладевать пространственными представлениями (сзади, перед, справа, слева, над, друг за другом, за, между, напротив).</w:t>
      </w:r>
      <w:proofErr w:type="gramEnd"/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rPr>
          <w:i/>
          <w:iCs/>
        </w:rPr>
        <w:t xml:space="preserve">                      «Расскажи, что видишь»</w:t>
      </w:r>
      <w:r w:rsidRPr="0005548C">
        <w:t xml:space="preserve">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rPr>
          <w:u w:val="single"/>
        </w:rPr>
        <w:t xml:space="preserve"> Цель</w:t>
      </w:r>
      <w:r w:rsidRPr="0005548C">
        <w:t xml:space="preserve">: закреплять умение владеть </w:t>
      </w:r>
      <w:r w:rsidRPr="0005548C">
        <w:rPr>
          <w:bCs/>
        </w:rPr>
        <w:t>пространственными представлениями (левый нижний угол, правый верхний, в середине и т.д.)</w:t>
      </w:r>
      <w:r w:rsidRPr="0005548C">
        <w:t xml:space="preserve">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 w:rsidRPr="0005548C">
        <w:rPr>
          <w:rStyle w:val="a4"/>
          <w:b w:val="0"/>
        </w:rPr>
        <w:t>Эти игры помогают детям овладевать пространственными представлениями.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/>
          <w:bCs/>
        </w:rPr>
      </w:pPr>
      <w:r w:rsidRPr="0005548C">
        <w:rPr>
          <w:b/>
          <w:bCs/>
        </w:rPr>
        <w:t>Пятая группа «Ориентировка во времени»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rPr>
          <w:i/>
          <w:iCs/>
        </w:rPr>
        <w:t>«Назови пропущенное слово»</w:t>
      </w:r>
      <w:r w:rsidRPr="0005548C">
        <w:t xml:space="preserve">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t xml:space="preserve">      Цель: закрепить знания о днях недели, умение ориентироваться во времени</w:t>
      </w:r>
      <w:proofErr w:type="gramStart"/>
      <w:r w:rsidRPr="0005548C">
        <w:t xml:space="preserve"> .</w:t>
      </w:r>
      <w:proofErr w:type="gramEnd"/>
      <w:r w:rsidRPr="0005548C">
        <w:t xml:space="preserve">  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t xml:space="preserve">  - Солнышко светит днем, а луна</w:t>
      </w:r>
      <w:proofErr w:type="gramStart"/>
      <w:r w:rsidRPr="0005548C">
        <w:t xml:space="preserve">.. .- </w:t>
      </w:r>
      <w:proofErr w:type="gramEnd"/>
      <w:r w:rsidRPr="0005548C">
        <w:t>Утром я пришла в детский сад, а вернулась домой.. .</w:t>
      </w:r>
    </w:p>
    <w:p w:rsidR="00A37328" w:rsidRPr="0005548C" w:rsidRDefault="00A37328" w:rsidP="00A37328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05548C">
        <w:t>- Если вчера была пятница, то сегодня</w:t>
      </w:r>
      <w:proofErr w:type="gramStart"/>
      <w:r w:rsidRPr="0005548C">
        <w:t xml:space="preserve">.. .- </w:t>
      </w:r>
      <w:proofErr w:type="gramEnd"/>
      <w:r w:rsidRPr="0005548C">
        <w:t>Если за понедельником был вторник, то за четвергом.. .</w:t>
      </w:r>
    </w:p>
    <w:p w:rsidR="00A37328" w:rsidRPr="0005548C" w:rsidRDefault="00A37328" w:rsidP="00A37328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05548C">
        <w:t xml:space="preserve">Аналогично можно проводить игру о </w:t>
      </w:r>
      <w:r w:rsidRPr="0005548C">
        <w:rPr>
          <w:bCs/>
        </w:rPr>
        <w:t>временах года</w:t>
      </w:r>
      <w:r w:rsidRPr="0005548C">
        <w:t>, месяцах.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 w:rsidRPr="0005548C">
        <w:rPr>
          <w:rStyle w:val="a4"/>
          <w:b w:val="0"/>
        </w:rPr>
        <w:t>Игра «ЖИВАЯ НЕДЕЛЯ», Игра «Вчера, сегодня, завтра», Игра «ЦВЕТНАЯ НЕДЕЛЯ»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 w:rsidRPr="0005548C">
        <w:rPr>
          <w:rStyle w:val="a4"/>
          <w:b w:val="0"/>
        </w:rPr>
        <w:t>Закрепляем знания о днях недели, о временах года, о месяцах.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/>
        </w:rPr>
      </w:pP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rFonts w:ascii="Trebuchet MS" w:eastAsia="+mn-ea" w:hAnsi="Trebuchet MS" w:cs="+mn-cs"/>
          <w:color w:val="FFFFFF"/>
          <w:kern w:val="24"/>
        </w:rPr>
      </w:pPr>
      <w:r w:rsidRPr="0005548C">
        <w:rPr>
          <w:b/>
          <w:bCs/>
        </w:rPr>
        <w:t xml:space="preserve"> Шестая группа «Игры на логическое мышление»</w:t>
      </w:r>
      <w:r w:rsidRPr="0005548C">
        <w:rPr>
          <w:rFonts w:ascii="Trebuchet MS" w:eastAsia="+mn-ea" w:hAnsi="Trebuchet MS" w:cs="+mn-cs"/>
          <w:color w:val="FFFFFF"/>
          <w:kern w:val="24"/>
        </w:rPr>
        <w:t xml:space="preserve">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  <w:rPr>
          <w:bCs/>
        </w:rPr>
      </w:pPr>
      <w:r w:rsidRPr="0005548C">
        <w:rPr>
          <w:bCs/>
        </w:rPr>
        <w:t xml:space="preserve">В дошкольном возрасте у детей начинают формироваться элементы логического мышления, т.е. формируется умение рассуждать, делать свои умозаключения. </w:t>
      </w:r>
    </w:p>
    <w:p w:rsidR="00A37328" w:rsidRPr="0005548C" w:rsidRDefault="00A37328" w:rsidP="00A37328">
      <w:pPr>
        <w:pStyle w:val="a3"/>
        <w:spacing w:before="0" w:beforeAutospacing="0" w:after="0" w:afterAutospacing="0"/>
        <w:jc w:val="both"/>
      </w:pPr>
      <w:r w:rsidRPr="0005548C">
        <w:t>"Светофор». Цель: развитие образного мышления.  "Нарисуй в клеточках красные, желтые и зеленые кружки так, чтобы в каждой строке и в каждом столбце не было одинаковых кружков".</w:t>
      </w:r>
    </w:p>
    <w:p w:rsidR="00A37328" w:rsidRDefault="00A37328" w:rsidP="00A37328">
      <w:pPr>
        <w:pStyle w:val="a3"/>
        <w:spacing w:before="0" w:beforeAutospacing="0" w:after="0" w:afterAutospacing="0"/>
        <w:jc w:val="both"/>
      </w:pPr>
      <w:r w:rsidRPr="0005548C">
        <w:t>«Подбери пару»,  «Логический  квадрат»,  «Собери узор»,  «Продолжи ряд».</w:t>
      </w:r>
    </w:p>
    <w:p w:rsidR="00A37328" w:rsidRDefault="00A37328" w:rsidP="00A37328">
      <w:pPr>
        <w:pStyle w:val="a3"/>
        <w:spacing w:before="0" w:beforeAutospacing="0" w:after="0" w:afterAutospacing="0"/>
        <w:jc w:val="both"/>
      </w:pPr>
    </w:p>
    <w:p w:rsidR="00A37328" w:rsidRPr="00270516" w:rsidRDefault="00A37328" w:rsidP="00A37328">
      <w:pPr>
        <w:pStyle w:val="a3"/>
        <w:spacing w:before="0" w:beforeAutospacing="0" w:after="0" w:afterAutospacing="0"/>
        <w:jc w:val="both"/>
        <w:rPr>
          <w:b/>
        </w:rPr>
      </w:pPr>
      <w:r w:rsidRPr="00270516">
        <w:rPr>
          <w:b/>
        </w:rPr>
        <w:t>Заключение.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8C">
        <w:rPr>
          <w:rFonts w:ascii="Times New Roman" w:hAnsi="Times New Roman" w:cs="Times New Roman"/>
          <w:sz w:val="24"/>
          <w:szCs w:val="24"/>
        </w:rPr>
        <w:t xml:space="preserve">     Использование дидактической игры в процессе математической подготовки детей является  результативным,  если</w:t>
      </w:r>
      <w:proofErr w:type="gramStart"/>
      <w:r w:rsidRPr="0005548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5548C">
        <w:rPr>
          <w:rFonts w:ascii="Times New Roman" w:hAnsi="Times New Roman" w:cs="Times New Roman"/>
          <w:sz w:val="24"/>
          <w:szCs w:val="24"/>
        </w:rPr>
        <w:t xml:space="preserve"> игры подбираются с учетом типологических особенностей детей;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5548C">
        <w:rPr>
          <w:rFonts w:ascii="Times New Roman" w:hAnsi="Times New Roman" w:cs="Times New Roman"/>
          <w:sz w:val="24"/>
          <w:szCs w:val="24"/>
        </w:rPr>
        <w:t>также осуществляется комплексный и дифференцированный подход в подборе дидактических игр;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5548C">
        <w:rPr>
          <w:rFonts w:ascii="Times New Roman" w:hAnsi="Times New Roman" w:cs="Times New Roman"/>
          <w:sz w:val="24"/>
          <w:szCs w:val="24"/>
        </w:rPr>
        <w:t>целенаправленное  развитие  элементарных  математических   представлений осуществляется на протяжении всего дошкольного периода;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5548C">
        <w:rPr>
          <w:rFonts w:ascii="Times New Roman" w:hAnsi="Times New Roman" w:cs="Times New Roman"/>
          <w:sz w:val="24"/>
          <w:szCs w:val="24"/>
        </w:rPr>
        <w:t xml:space="preserve"> использовалась правильно разработанная система дидактических игр.</w:t>
      </w: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Pr="0005548C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</w:t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4DE0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</w:t>
      </w:r>
    </w:p>
    <w:p w:rsidR="00DF4DE0" w:rsidRDefault="00DF4DE0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4DE0" w:rsidRDefault="00DF4DE0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7328" w:rsidRDefault="00DF4DE0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</w:t>
      </w:r>
      <w:r w:rsidR="00A373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37328" w:rsidRPr="00270516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 математического и сенсорного развития</w:t>
      </w:r>
      <w:r w:rsidR="00A373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51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2064"/>
            <wp:effectExtent l="19050" t="0" r="3175" b="0"/>
            <wp:docPr id="7" name="Рисунок 1" descr="D:\Рабочий стол\P_20190327_133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D:\Рабочий стол\P_20190327_13352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Игра</w:t>
      </w:r>
      <w:r w:rsidRPr="002705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цифрами и числами</w:t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51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4E255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4050" cy="3571875"/>
            <wp:effectExtent l="19050" t="0" r="0" b="0"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2556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775135"/>
            <wp:effectExtent l="19050" t="0" r="3175" b="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Игра </w:t>
      </w:r>
      <w:r w:rsidRPr="00270516">
        <w:rPr>
          <w:rFonts w:ascii="Times New Roman" w:eastAsia="Times New Roman" w:hAnsi="Times New Roman" w:cs="Times New Roman"/>
          <w:b/>
          <w:sz w:val="24"/>
          <w:szCs w:val="24"/>
        </w:rPr>
        <w:t xml:space="preserve"> «Составь дорожку»</w:t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27051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00725" cy="3495675"/>
            <wp:effectExtent l="19050" t="0" r="9525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28" w:rsidRDefault="00A37328" w:rsidP="00A373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328" w:rsidRPr="0047639A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Игра</w:t>
      </w:r>
      <w:r w:rsidRPr="00270516">
        <w:rPr>
          <w:rFonts w:ascii="Times New Roman" w:hAnsi="Times New Roman" w:cs="Times New Roman"/>
          <w:b/>
          <w:bCs/>
          <w:sz w:val="24"/>
          <w:szCs w:val="24"/>
        </w:rPr>
        <w:t xml:space="preserve"> на определение величины</w:t>
      </w: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5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537"/>
            <wp:effectExtent l="19050" t="0" r="3175" b="0"/>
            <wp:docPr id="13" name="Рисунок 7" descr="D:\Рабочий стол\IMG_2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D:\Рабочий стол\IMG_245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28" w:rsidRDefault="00A37328" w:rsidP="00A37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F16" w:rsidRDefault="00514F16"/>
    <w:sectPr w:rsidR="00514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2926"/>
    <w:multiLevelType w:val="hybridMultilevel"/>
    <w:tmpl w:val="8F24DD7E"/>
    <w:lvl w:ilvl="0" w:tplc="DF1E1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D4F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0F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6D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C7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D67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E7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4F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27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EA75D59"/>
    <w:multiLevelType w:val="hybridMultilevel"/>
    <w:tmpl w:val="B80C2B04"/>
    <w:lvl w:ilvl="0" w:tplc="C714F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021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AD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01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0E9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47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86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82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1E8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00612B"/>
    <w:multiLevelType w:val="hybridMultilevel"/>
    <w:tmpl w:val="E1E6CCF8"/>
    <w:lvl w:ilvl="0" w:tplc="CA50E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20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4C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0B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EA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A7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C3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9C4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8EC3E78"/>
    <w:multiLevelType w:val="hybridMultilevel"/>
    <w:tmpl w:val="A94AF188"/>
    <w:lvl w:ilvl="0" w:tplc="762AA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8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463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241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5A6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EC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3AA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168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CD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7328"/>
    <w:rsid w:val="00514F16"/>
    <w:rsid w:val="00A37328"/>
    <w:rsid w:val="00DF4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73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1235</Words>
  <Characters>7043</Characters>
  <Application>Microsoft Office Word</Application>
  <DocSecurity>0</DocSecurity>
  <Lines>58</Lines>
  <Paragraphs>16</Paragraphs>
  <ScaleCrop>false</ScaleCrop>
  <Company>Microsoft</Company>
  <LinksUpToDate>false</LinksUpToDate>
  <CharactersWithSpaces>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2021-08-24T18:14:00Z</dcterms:created>
  <dcterms:modified xsi:type="dcterms:W3CDTF">2021-08-24T18:16:00Z</dcterms:modified>
</cp:coreProperties>
</file>